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A1" w:rsidRDefault="00490EDE">
      <w:pPr>
        <w:adjustRightInd/>
        <w:snapToGrid/>
        <w:spacing w:after="0" w:line="360" w:lineRule="auto"/>
        <w:jc w:val="center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关于转发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《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关于开展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201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4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年四川省大学生“综合素质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A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级证书”认证的通知</w:t>
      </w:r>
      <w:r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  <w:t>》的通知</w:t>
      </w:r>
    </w:p>
    <w:p w:rsidR="008346A1" w:rsidRDefault="00490EDE">
      <w:pPr>
        <w:adjustRightInd/>
        <w:snapToGrid/>
        <w:spacing w:after="0" w:line="360" w:lineRule="auto"/>
        <w:jc w:val="both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各校区团委、学院团总支：</w:t>
      </w:r>
    </w:p>
    <w:p w:rsidR="008346A1" w:rsidRDefault="00490EDE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现将“关于开展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2015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年四川省大学生‘综合素质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A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级证书’认证的通知》转发给你们（见附件），望各学院高度重视、广泛宣传、严格审核并积极组织申报。请各校区、学院申报同学要关注“四川共青团”微信平台（微信号：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scgqtt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），并于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23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日前通过微信平台提交相应的申报材料，申报平台将于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日关闭。</w:t>
      </w:r>
    </w:p>
    <w:p w:rsidR="008346A1" w:rsidRDefault="00490EDE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日各校（区）团委根据附件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7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《四川省大学生“综合素质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A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级证书”学校网上初评流程》完成对申报材料进行网上初审。</w:t>
      </w:r>
    </w:p>
    <w:p w:rsidR="008346A1" w:rsidRDefault="00490EDE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25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日各校区团委上交《四川省大学生“综合素质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A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级证书”各校汇总表》电子版到校团委办公室。</w:t>
      </w:r>
      <w:bookmarkStart w:id="0" w:name="_GoBack"/>
      <w:bookmarkEnd w:id="0"/>
    </w:p>
    <w:p w:rsidR="008346A1" w:rsidRDefault="00490EDE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 xml:space="preserve">                                        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校团委</w:t>
      </w:r>
    </w:p>
    <w:p w:rsidR="008346A1" w:rsidRDefault="00490EDE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 xml:space="preserve">                                   2015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年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20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日</w:t>
      </w:r>
    </w:p>
    <w:p w:rsidR="008346A1" w:rsidRDefault="008346A1">
      <w:pPr>
        <w:spacing w:after="0" w:line="360" w:lineRule="auto"/>
        <w:ind w:firstLineChars="200" w:firstLine="600"/>
        <w:rPr>
          <w:rFonts w:ascii="方正仿宋简体" w:eastAsia="方正仿宋简体" w:hAnsi="方正仿宋简体" w:cs="方正仿宋简体"/>
          <w:b/>
          <w:bCs/>
          <w:sz w:val="30"/>
          <w:szCs w:val="30"/>
        </w:rPr>
      </w:pPr>
    </w:p>
    <w:p w:rsidR="008346A1" w:rsidRDefault="008346A1">
      <w:pPr>
        <w:adjustRightInd/>
        <w:snapToGrid/>
        <w:spacing w:after="0" w:line="360" w:lineRule="auto"/>
        <w:jc w:val="center"/>
        <w:rPr>
          <w:rFonts w:ascii="方正小标宋_GBK" w:eastAsia="方正小标宋_GBK" w:hAnsi="宋体" w:cs="宋体"/>
          <w:bCs/>
          <w:color w:val="000000"/>
          <w:sz w:val="44"/>
          <w:szCs w:val="36"/>
        </w:rPr>
      </w:pPr>
    </w:p>
    <w:p w:rsidR="008346A1" w:rsidRDefault="008346A1">
      <w:pPr>
        <w:adjustRightInd/>
        <w:snapToGrid/>
        <w:spacing w:after="0" w:line="576" w:lineRule="exact"/>
        <w:jc w:val="center"/>
        <w:rPr>
          <w:rFonts w:ascii="方正小标宋_GBK" w:eastAsia="方正小标宋_GBK" w:hAnsi="宋体" w:cs="宋体"/>
          <w:bCs/>
          <w:color w:val="000000"/>
          <w:sz w:val="44"/>
          <w:szCs w:val="36"/>
        </w:rPr>
      </w:pPr>
    </w:p>
    <w:p w:rsidR="008346A1" w:rsidRDefault="008346A1">
      <w:pPr>
        <w:adjustRightInd/>
        <w:snapToGrid/>
        <w:spacing w:after="0" w:line="576" w:lineRule="exact"/>
        <w:jc w:val="center"/>
        <w:rPr>
          <w:rFonts w:ascii="方正小标宋_GBK" w:eastAsia="方正小标宋_GBK" w:hAnsi="宋体" w:cs="宋体"/>
          <w:bCs/>
          <w:color w:val="000000"/>
          <w:sz w:val="44"/>
          <w:szCs w:val="36"/>
        </w:rPr>
      </w:pPr>
    </w:p>
    <w:p w:rsidR="008346A1" w:rsidRDefault="00490EDE">
      <w:pPr>
        <w:adjustRightInd/>
        <w:snapToGrid/>
        <w:spacing w:after="0" w:line="576" w:lineRule="exact"/>
        <w:jc w:val="center"/>
        <w:rPr>
          <w:rFonts w:ascii="方正小标宋_GBK" w:eastAsia="方正小标宋_GBK" w:hAnsi="宋体" w:cs="宋体"/>
          <w:bCs/>
          <w:color w:val="000000"/>
          <w:sz w:val="44"/>
          <w:szCs w:val="36"/>
        </w:rPr>
      </w:pPr>
      <w:r>
        <w:rPr>
          <w:rFonts w:ascii="方正小标宋_GBK" w:eastAsia="方正小标宋_GBK" w:hAnsi="宋体" w:cs="宋体" w:hint="eastAsia"/>
          <w:bCs/>
          <w:color w:val="000000"/>
          <w:sz w:val="44"/>
          <w:szCs w:val="36"/>
        </w:rPr>
        <w:t>关于开展</w:t>
      </w:r>
      <w:r>
        <w:rPr>
          <w:rFonts w:ascii="方正小标宋_GBK" w:eastAsia="方正小标宋_GBK" w:hAnsi="宋体" w:cs="宋体" w:hint="eastAsia"/>
          <w:bCs/>
          <w:color w:val="000000"/>
          <w:sz w:val="44"/>
          <w:szCs w:val="36"/>
        </w:rPr>
        <w:t>2015</w:t>
      </w:r>
      <w:r>
        <w:rPr>
          <w:rFonts w:ascii="方正小标宋_GBK" w:eastAsia="方正小标宋_GBK" w:hAnsi="宋体" w:cs="宋体" w:hint="eastAsia"/>
          <w:bCs/>
          <w:color w:val="000000"/>
          <w:sz w:val="44"/>
          <w:szCs w:val="36"/>
        </w:rPr>
        <w:t>年四川省大学生“综合素质</w:t>
      </w:r>
      <w:r>
        <w:rPr>
          <w:rFonts w:ascii="方正小标宋_GBK" w:eastAsia="方正小标宋_GBK" w:hAnsi="宋体" w:cs="宋体" w:hint="eastAsia"/>
          <w:bCs/>
          <w:color w:val="000000"/>
          <w:sz w:val="44"/>
          <w:szCs w:val="36"/>
        </w:rPr>
        <w:t>A</w:t>
      </w:r>
      <w:r>
        <w:rPr>
          <w:rFonts w:ascii="方正小标宋_GBK" w:eastAsia="方正小标宋_GBK" w:hAnsi="宋体" w:cs="宋体" w:hint="eastAsia"/>
          <w:bCs/>
          <w:color w:val="000000"/>
          <w:sz w:val="44"/>
          <w:szCs w:val="36"/>
        </w:rPr>
        <w:t>级证书”认证的预通知</w:t>
      </w:r>
    </w:p>
    <w:p w:rsidR="008346A1" w:rsidRDefault="00490EDE">
      <w:pPr>
        <w:adjustRightInd/>
        <w:snapToGrid/>
        <w:spacing w:after="0" w:line="540" w:lineRule="exact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各高校团委、学生会：</w:t>
      </w:r>
    </w:p>
    <w:p w:rsidR="008346A1" w:rsidRDefault="00490EDE">
      <w:pPr>
        <w:adjustRightInd/>
        <w:snapToGrid/>
        <w:spacing w:after="0" w:line="540" w:lineRule="exact"/>
        <w:ind w:firstLineChars="200" w:firstLine="640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的认证工作在培养具有学习能力、实践能力、创新能力的综合型人才，提升大学生综合素质等方面发挥了积极作用，得到了各高校和社会的广泛认可。今年，经团省委、省学联研究决定，继续开展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级证书”认证工作，并通过“四川共青团”官方微信平台进行申报、初评、复核及公示。现将有关事宜通知如下：</w:t>
      </w:r>
    </w:p>
    <w:p w:rsidR="008346A1" w:rsidRDefault="00490EDE">
      <w:pPr>
        <w:adjustRightInd/>
        <w:snapToGrid/>
        <w:spacing w:after="0" w:line="540" w:lineRule="exact"/>
        <w:jc w:val="both"/>
        <w:rPr>
          <w:rFonts w:ascii="仿宋_GB2312" w:eastAsia="仿宋_GB2312" w:hAnsi="黑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</w:t>
      </w:r>
      <w:r>
        <w:rPr>
          <w:rFonts w:ascii="仿宋_GB2312" w:eastAsia="仿宋_GB2312" w:hAnsi="黑体" w:cs="宋体" w:hint="eastAsia"/>
          <w:color w:val="111111"/>
          <w:sz w:val="32"/>
          <w:szCs w:val="32"/>
        </w:rPr>
        <w:t xml:space="preserve">　一、凡符合《四川省大学生“综合素质</w:t>
      </w:r>
      <w:r>
        <w:rPr>
          <w:rFonts w:ascii="仿宋_GB2312" w:eastAsia="仿宋_GB2312" w:hAnsi="黑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黑体" w:cs="宋体" w:hint="eastAsia"/>
          <w:color w:val="111111"/>
          <w:sz w:val="32"/>
          <w:szCs w:val="32"/>
        </w:rPr>
        <w:t>级证书”认证条例》规定的大学生，均可申报四川省大学生“综合素质</w:t>
      </w:r>
      <w:r>
        <w:rPr>
          <w:rFonts w:ascii="仿宋_GB2312" w:eastAsia="仿宋_GB2312" w:hAnsi="黑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黑体" w:cs="宋体" w:hint="eastAsia"/>
          <w:color w:val="111111"/>
          <w:sz w:val="32"/>
          <w:szCs w:val="32"/>
        </w:rPr>
        <w:t>级证书”。</w:t>
      </w:r>
    </w:p>
    <w:p w:rsidR="008346A1" w:rsidRDefault="00490EDE">
      <w:pPr>
        <w:adjustRightInd/>
        <w:snapToGrid/>
        <w:spacing w:after="0" w:line="540" w:lineRule="exact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二、申报学生要认真填写《四川省大学生“综合素质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级证书”认证登记表》，并根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据《四川省大学生“综合素质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级证书”认证项目表》将相关证明材料原件提交至各高校团委、学生会。</w:t>
      </w:r>
    </w:p>
    <w:p w:rsidR="008346A1" w:rsidRDefault="00490EDE">
      <w:pPr>
        <w:adjustRightInd/>
        <w:snapToGrid/>
        <w:spacing w:after="0" w:line="540" w:lineRule="exact"/>
        <w:ind w:firstLine="675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三、各高校团委、学生会要以《四川省大学生“综合素质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级证书”认证条例》为标准，严格把关，认真审核，指导申报学生关注“四川共青团”微信平台（微信号：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lastRenderedPageBreak/>
        <w:t>scgqtt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），并通过微信平台提交申报材料。申报平台于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24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日关闭。</w:t>
      </w:r>
    </w:p>
    <w:p w:rsidR="008346A1" w:rsidRDefault="00490EDE">
      <w:pPr>
        <w:adjustRightInd/>
        <w:snapToGrid/>
        <w:spacing w:after="0" w:line="540" w:lineRule="exact"/>
        <w:ind w:firstLine="675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四、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2015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年初评工作由高校团委、学生会负责在网上操作完成并提交审核结果。网上初评流程见附件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。初评完成后填写《四川省大学生“综合素质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级证书”各校汇总表》，于</w:t>
      </w:r>
      <w:r>
        <w:rPr>
          <w:rFonts w:ascii="仿宋_GB2312" w:eastAsia="仿宋_GB2312" w:hAnsi="宋体" w:cs="宋体" w:hint="eastAsia"/>
          <w:b/>
          <w:color w:val="111111"/>
          <w:sz w:val="32"/>
          <w:szCs w:val="32"/>
        </w:rPr>
        <w:t>4</w:t>
      </w:r>
      <w:r>
        <w:rPr>
          <w:rFonts w:ascii="仿宋_GB2312" w:eastAsia="仿宋_GB2312" w:hAnsi="宋体" w:cs="宋体" w:hint="eastAsia"/>
          <w:b/>
          <w:color w:val="111111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/>
          <w:color w:val="111111"/>
          <w:sz w:val="32"/>
          <w:szCs w:val="32"/>
        </w:rPr>
        <w:t>26</w:t>
      </w:r>
      <w:r>
        <w:rPr>
          <w:rFonts w:ascii="仿宋_GB2312" w:eastAsia="仿宋_GB2312" w:hAnsi="宋体" w:cs="宋体" w:hint="eastAsia"/>
          <w:b/>
          <w:color w:val="111111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前将汇总表电子档发送至省学联邮箱，纸质档加盖公章以特快专递寄（送）至团省委学校部。</w:t>
      </w:r>
    </w:p>
    <w:p w:rsidR="008346A1" w:rsidRDefault="00490EDE">
      <w:pPr>
        <w:adjustRightInd/>
        <w:snapToGrid/>
        <w:spacing w:after="0" w:line="540" w:lineRule="exact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五、团省委、省学联进行复核，最终确定四川省大学生“综合素质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级证书”获得者，通过有关媒体平台公布名单并颁发证书。</w:t>
      </w:r>
    </w:p>
    <w:p w:rsidR="008346A1" w:rsidRDefault="00490EDE">
      <w:pPr>
        <w:adjustRightInd/>
        <w:snapToGrid/>
        <w:spacing w:after="0" w:line="540" w:lineRule="exact"/>
        <w:jc w:val="both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联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系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人：王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威</w:t>
      </w:r>
      <w:r>
        <w:rPr>
          <w:rFonts w:ascii="宋体" w:eastAsia="仿宋_GB2312" w:hAnsi="宋体" w:cs="宋体" w:hint="eastAsia"/>
          <w:color w:val="111111"/>
          <w:sz w:val="32"/>
          <w:szCs w:val="32"/>
        </w:rPr>
        <w:t xml:space="preserve">   </w:t>
      </w:r>
    </w:p>
    <w:p w:rsidR="008346A1" w:rsidRDefault="00490EDE">
      <w:pPr>
        <w:adjustRightInd/>
        <w:snapToGrid/>
        <w:spacing w:after="0" w:line="540" w:lineRule="exact"/>
        <w:ind w:firstLine="630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028-86255097</w:t>
      </w:r>
    </w:p>
    <w:p w:rsidR="008346A1" w:rsidRDefault="00490EDE">
      <w:pPr>
        <w:adjustRightInd/>
        <w:snapToGrid/>
        <w:spacing w:after="0" w:line="540" w:lineRule="exact"/>
        <w:ind w:firstLine="630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电子邮箱：</w:t>
      </w:r>
      <w:hyperlink r:id="rId8" w:history="1">
        <w:r>
          <w:rPr>
            <w:rFonts w:ascii="仿宋_GB2312" w:eastAsia="仿宋_GB2312" w:hAnsi="宋体" w:cs="宋体" w:hint="eastAsia"/>
            <w:color w:val="111111"/>
            <w:sz w:val="32"/>
            <w:szCs w:val="32"/>
          </w:rPr>
          <w:t>sichuanxuelian@163.com</w:t>
        </w:r>
      </w:hyperlink>
      <w:r>
        <w:rPr>
          <w:rFonts w:ascii="宋体" w:eastAsia="仿宋_GB2312" w:hAnsi="宋体" w:cs="宋体" w:hint="eastAsia"/>
          <w:color w:val="111111"/>
          <w:sz w:val="32"/>
          <w:szCs w:val="32"/>
        </w:rPr>
        <w:t> 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微信平台联系人：周娅萍</w:t>
      </w:r>
      <w:r>
        <w:rPr>
          <w:rFonts w:ascii="宋体" w:eastAsia="仿宋_GB2312" w:hAnsi="宋体" w:cs="宋体" w:hint="eastAsia"/>
          <w:color w:val="111111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028-86633763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邮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 </w:t>
      </w:r>
      <w:r>
        <w:rPr>
          <w:rFonts w:ascii="宋体" w:eastAsia="仿宋_GB2312" w:hAnsi="宋体" w:cs="宋体" w:hint="eastAsia"/>
          <w:color w:val="111111"/>
          <w:sz w:val="32"/>
          <w:szCs w:val="32"/>
        </w:rPr>
        <w:t>   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编：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6100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15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联系地址：成都市青羊区多子巷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407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室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附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:1.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级证书”认证条例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;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级证书”认证项目表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;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级证书”认证登记表；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级证书”各学校汇总表；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宋体" w:eastAsia="仿宋_GB2312" w:hAnsi="宋体" w:cs="宋体" w:hint="eastAsia"/>
          <w:color w:val="111111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 5.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级证书”微信平台使用指南；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      6.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级证书”高校网上初评流程；</w:t>
      </w:r>
    </w:p>
    <w:p w:rsidR="008346A1" w:rsidRDefault="00490EDE">
      <w:pPr>
        <w:adjustRightInd/>
        <w:snapToGrid/>
        <w:spacing w:after="0" w:line="540" w:lineRule="exac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lastRenderedPageBreak/>
        <w:t xml:space="preserve">       7.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四川省大学生“综合素质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级证书”高校网上初评高校登录密码。</w:t>
      </w:r>
    </w:p>
    <w:p w:rsidR="008346A1" w:rsidRDefault="008346A1">
      <w:pPr>
        <w:adjustRightInd/>
        <w:snapToGrid/>
        <w:spacing w:after="0" w:line="540" w:lineRule="exact"/>
        <w:ind w:firstLineChars="250" w:firstLine="800"/>
        <w:rPr>
          <w:rFonts w:ascii="仿宋_GB2312" w:eastAsia="仿宋_GB2312" w:hAnsi="宋体" w:cs="宋体"/>
          <w:color w:val="111111"/>
          <w:sz w:val="32"/>
          <w:szCs w:val="32"/>
        </w:rPr>
      </w:pPr>
    </w:p>
    <w:p w:rsidR="008346A1" w:rsidRDefault="00490EDE">
      <w:pPr>
        <w:adjustRightInd/>
        <w:snapToGrid/>
        <w:spacing w:after="0" w:line="540" w:lineRule="exact"/>
        <w:ind w:firstLineChars="250" w:firstLine="800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共青团四川省委</w:t>
      </w:r>
      <w:r>
        <w:rPr>
          <w:rFonts w:ascii="宋体" w:eastAsia="仿宋_GB2312" w:hAnsi="宋体" w:cs="宋体" w:hint="eastAsia"/>
          <w:color w:val="111111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　　　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四川省学生联合会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 xml:space="preserve">　　　　</w:t>
      </w:r>
    </w:p>
    <w:p w:rsidR="008346A1" w:rsidRDefault="00490EDE">
      <w:pPr>
        <w:adjustRightInd/>
        <w:snapToGrid/>
        <w:spacing w:after="0" w:line="540" w:lineRule="exact"/>
        <w:ind w:right="320"/>
        <w:jc w:val="right"/>
        <w:rPr>
          <w:rFonts w:ascii="仿宋_GB2312" w:eastAsia="仿宋_GB2312" w:hAnsi="宋体" w:cs="宋体"/>
          <w:color w:val="111111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sz w:val="32"/>
          <w:szCs w:val="32"/>
        </w:rPr>
        <w:t>2015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17</w:t>
      </w:r>
      <w:r>
        <w:rPr>
          <w:rFonts w:ascii="仿宋_GB2312" w:eastAsia="仿宋_GB2312" w:hAnsi="宋体" w:cs="宋体" w:hint="eastAsia"/>
          <w:color w:val="111111"/>
          <w:sz w:val="32"/>
          <w:szCs w:val="32"/>
        </w:rPr>
        <w:t>日</w:t>
      </w:r>
    </w:p>
    <w:p w:rsidR="008346A1" w:rsidRDefault="00490EDE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pStyle w:val="a3"/>
        <w:spacing w:before="240" w:line="520" w:lineRule="exact"/>
        <w:jc w:val="center"/>
        <w:rPr>
          <w:rFonts w:ascii="方正小标宋_GBK" w:eastAsia="方正小标宋_GBK" w:hAnsi="华文中宋"/>
          <w:spacing w:val="-10"/>
          <w:sz w:val="40"/>
          <w:szCs w:val="44"/>
        </w:rPr>
      </w:pPr>
      <w:r>
        <w:rPr>
          <w:rFonts w:ascii="方正小标宋_GBK" w:eastAsia="方正小标宋_GBK" w:hAnsi="华文中宋" w:hint="eastAsia"/>
          <w:spacing w:val="-10"/>
          <w:sz w:val="40"/>
          <w:szCs w:val="44"/>
        </w:rPr>
        <w:t>四川省大学生“综合素质</w:t>
      </w:r>
      <w:r>
        <w:rPr>
          <w:rFonts w:ascii="方正小标宋_GBK" w:eastAsia="方正小标宋_GBK" w:hAnsi="华文中宋" w:hint="eastAsia"/>
          <w:spacing w:val="-10"/>
          <w:sz w:val="40"/>
          <w:szCs w:val="44"/>
        </w:rPr>
        <w:t>A</w:t>
      </w:r>
      <w:r>
        <w:rPr>
          <w:rFonts w:ascii="方正小标宋_GBK" w:eastAsia="方正小标宋_GBK" w:hAnsi="华文中宋" w:hint="eastAsia"/>
          <w:spacing w:val="-10"/>
          <w:sz w:val="40"/>
          <w:szCs w:val="44"/>
        </w:rPr>
        <w:t>级证书”认证条例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一、综合素质</w:t>
      </w:r>
      <w:r>
        <w:rPr>
          <w:rFonts w:ascii="黑体" w:eastAsia="黑体"/>
          <w:sz w:val="32"/>
          <w:szCs w:val="32"/>
        </w:rPr>
        <w:t>A</w:t>
      </w:r>
      <w:r>
        <w:rPr>
          <w:rFonts w:ascii="黑体" w:eastAsia="黑体" w:hint="eastAsia"/>
          <w:sz w:val="32"/>
          <w:szCs w:val="32"/>
        </w:rPr>
        <w:t>级证书</w:t>
      </w:r>
    </w:p>
    <w:p w:rsidR="008346A1" w:rsidRDefault="00490EDE">
      <w:pPr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>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级证书”由共青团四川省委、四川省学联共同设立。</w:t>
      </w:r>
    </w:p>
    <w:p w:rsidR="008346A1" w:rsidRDefault="00490EDE">
      <w:pPr>
        <w:spacing w:line="56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认证制度旨在对大学生的综合素质进行有效评价，在青年学生中树立先进典型，建立正确的导向激励机制，引导广大青年学生积极向上、自立自强、奋发成才，同时向社会推荐优秀人才，为祖国建设和发展做出积极贡献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二、认证对象</w:t>
      </w:r>
    </w:p>
    <w:p w:rsidR="008346A1" w:rsidRDefault="00490EDE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级证书”的认证范围为：我省全日制高等院校在校学生（含研究生、本科生、专科生）。</w:t>
      </w:r>
    </w:p>
    <w:p w:rsidR="008346A1" w:rsidRDefault="00490EDE">
      <w:pPr>
        <w:spacing w:line="560" w:lineRule="exact"/>
        <w:ind w:firstLineChars="196" w:firstLine="630"/>
        <w:jc w:val="both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级证书”认证对象无名额限制，凡符合本认证条例规定的，均可认证“综合素质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级证书”，已经获得认证的学生不重复申请</w:t>
      </w:r>
      <w:r>
        <w:rPr>
          <w:rFonts w:eastAsia="仿宋_GB2312" w:hint="eastAsia"/>
          <w:sz w:val="32"/>
          <w:szCs w:val="32"/>
        </w:rPr>
        <w:t>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三、认证条件及认证办法</w:t>
      </w:r>
    </w:p>
    <w:p w:rsidR="008346A1" w:rsidRDefault="00490EDE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第五条认证基准</w:t>
      </w:r>
    </w:p>
    <w:p w:rsidR="008346A1" w:rsidRDefault="00490EDE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学业成绩总评优良，身心健康，无处分记录。曾获校级三好、优秀学生（校级优秀团员、团干部、学生干部或奖学金）一次及以上，或曾参加省级及以上大学生骨干培养学校学习并毕业。</w:t>
      </w:r>
    </w:p>
    <w:p w:rsidR="008346A1" w:rsidRDefault="00490EDE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第六条认证条件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（一）参加社会实践及志愿服务活</w:t>
      </w:r>
      <w:r>
        <w:rPr>
          <w:rFonts w:ascii="仿宋_GB2312" w:eastAsia="仿宋_GB2312" w:hint="eastAsia"/>
          <w:sz w:val="32"/>
          <w:szCs w:val="32"/>
        </w:rPr>
        <w:t>动并受校级及以上表彰。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（二）获“挑战杯”、“创青春”、四川省高校毕业生创业大赛等创新创业竞赛省级三等奖及以上奖励。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（三）在市（州）级以上刊物发表学术论文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篇以上或校级刊物发表学术论文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篇以上；在省级或国家级刊物上发表其他类文章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篇及以上。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（四）文体活动中，获市（州）及以上奖励或校级一等奖。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（五）获国家级英语证书或国家大学英语四级</w:t>
      </w:r>
      <w:r>
        <w:rPr>
          <w:rFonts w:ascii="仿宋_GB2312" w:eastAsia="仿宋_GB2312"/>
          <w:sz w:val="32"/>
          <w:szCs w:val="32"/>
        </w:rPr>
        <w:t>425</w:t>
      </w:r>
      <w:r>
        <w:rPr>
          <w:rFonts w:ascii="仿宋_GB2312" w:eastAsia="仿宋_GB2312" w:hint="eastAsia"/>
          <w:sz w:val="32"/>
          <w:szCs w:val="32"/>
        </w:rPr>
        <w:t>分以上（含</w:t>
      </w:r>
      <w:r>
        <w:rPr>
          <w:rFonts w:ascii="仿宋_GB2312" w:eastAsia="仿宋_GB2312"/>
          <w:sz w:val="32"/>
          <w:szCs w:val="32"/>
        </w:rPr>
        <w:t>425</w:t>
      </w:r>
      <w:r>
        <w:rPr>
          <w:rFonts w:ascii="仿宋_GB2312" w:eastAsia="仿宋_GB2312" w:hint="eastAsia"/>
          <w:sz w:val="32"/>
          <w:szCs w:val="32"/>
        </w:rPr>
        <w:t>分）或计算机二级证书或普通话二级甲等及以上证书。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（六）取得第二学位或第二专业学习并毕业。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（七）在思想品德方面有突出事迹获校级以上表彰，如见义勇为、拾</w:t>
      </w:r>
      <w:r>
        <w:rPr>
          <w:rFonts w:ascii="仿宋_GB2312" w:eastAsia="仿宋_GB2312" w:hint="eastAsia"/>
          <w:sz w:val="32"/>
          <w:szCs w:val="32"/>
        </w:rPr>
        <w:t>金不昧、乐于助人等。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（八）取得会计、司法、程序员、运动员等国家级证书（不包括英语、计算机和机动车驾驶证）。</w:t>
      </w:r>
    </w:p>
    <w:p w:rsidR="008346A1" w:rsidRDefault="00490ED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（九）担任班长、团支书或校院（系）团学组织部长及以上职务或担任校级学生社团负责人（含副职）职务。</w:t>
      </w:r>
    </w:p>
    <w:p w:rsidR="008346A1" w:rsidRDefault="00490EDE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（十）在其它方面（不含一至九项）有突出事迹或专长受到省级及以上奖励的，请单列申请，附有关证明材料，最多可算两项计入。</w:t>
      </w:r>
    </w:p>
    <w:p w:rsidR="008346A1" w:rsidRDefault="00490EDE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第七条认证办法</w:t>
      </w:r>
    </w:p>
    <w:p w:rsidR="008346A1" w:rsidRDefault="00490EDE">
      <w:pPr>
        <w:spacing w:line="54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级证书”每年认证一次。授予符合本认证条例第五条之认证基准，同时在第六条所列认证项目中满足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项（含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项）以上的大学本科生、研究生和满足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项（含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项）以上的大学专科在校学生。</w:t>
      </w:r>
    </w:p>
    <w:p w:rsidR="008346A1" w:rsidRDefault="00490EDE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四、组织机构</w:t>
      </w:r>
    </w:p>
    <w:p w:rsidR="008346A1" w:rsidRDefault="00490EDE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>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级证书”认证组织机构为共青团四川省委、四川省学生联合会。</w:t>
      </w:r>
    </w:p>
    <w:p w:rsidR="008346A1" w:rsidRDefault="00490EDE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>共青团四川省委、四川省学生联合会负责“综合素质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级证书”认证制度实施中的领导、组织评审和协调工作，是认证活动的最高机构，具有最终裁决权。</w:t>
      </w:r>
    </w:p>
    <w:p w:rsidR="008346A1" w:rsidRDefault="00490EDE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第十条</w:t>
      </w:r>
      <w:r>
        <w:rPr>
          <w:rFonts w:ascii="仿宋_GB2312" w:eastAsia="仿宋_GB2312" w:hint="eastAsia"/>
          <w:sz w:val="32"/>
          <w:szCs w:val="32"/>
        </w:rPr>
        <w:t>各高校团委、学生会负责本校“综合素质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级证书”候选人的资格审查和初评工作。</w:t>
      </w:r>
    </w:p>
    <w:p w:rsidR="008346A1" w:rsidRDefault="00490EDE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五、认证程序</w:t>
      </w:r>
    </w:p>
    <w:p w:rsidR="008346A1" w:rsidRDefault="00490EDE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>四川省大学生“综合素质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级证书”认证的基本程序是：本人申请（附有关证明材料），学校党、团、学组织审核确认，团省委、省学联终审确定。</w:t>
      </w:r>
    </w:p>
    <w:p w:rsidR="008346A1" w:rsidRDefault="00490EDE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>各高校团委、学生会推选出“综合素质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级证书”候选人名单后，应立即通报候选人所在单位及有关组织，在校内公布并保留一定时间的公示期。若收到投诉，应立即组织调查。经调查确认不符合资格或条件者，应采取相应措施，同时通报有关单位。</w:t>
      </w:r>
    </w:p>
    <w:p w:rsidR="008346A1" w:rsidRDefault="00490EDE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六、附则</w:t>
      </w:r>
    </w:p>
    <w:p w:rsidR="008346A1" w:rsidRDefault="00490EDE">
      <w:pPr>
        <w:spacing w:line="540" w:lineRule="exact"/>
        <w:ind w:firstLine="709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第十三条</w:t>
      </w:r>
      <w:r>
        <w:rPr>
          <w:rFonts w:eastAsia="仿宋_GB2312" w:hint="eastAsia"/>
          <w:b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本条例解释权归共青团四川省委学校部、四川省学生联合会秘书处。</w:t>
      </w:r>
    </w:p>
    <w:p w:rsidR="008346A1" w:rsidRDefault="00490EDE">
      <w:pPr>
        <w:spacing w:line="520" w:lineRule="exact"/>
        <w:jc w:val="both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spacing w:after="0" w:line="576" w:lineRule="exact"/>
        <w:jc w:val="center"/>
        <w:rPr>
          <w:rFonts w:ascii="方正小标宋_GBK" w:eastAsia="方正小标宋_GBK" w:hAnsi="华文中宋"/>
          <w:sz w:val="36"/>
          <w:szCs w:val="44"/>
        </w:rPr>
      </w:pPr>
      <w:r>
        <w:rPr>
          <w:rFonts w:ascii="方正小标宋_GBK" w:eastAsia="方正小标宋_GBK" w:hAnsi="华文中宋" w:hint="eastAsia"/>
          <w:sz w:val="36"/>
          <w:szCs w:val="44"/>
        </w:rPr>
        <w:t>四川省大学生“综合素质</w:t>
      </w:r>
      <w:r>
        <w:rPr>
          <w:rFonts w:ascii="方正小标宋_GBK" w:eastAsia="方正小标宋_GBK" w:hAnsi="华文中宋" w:hint="eastAsia"/>
          <w:sz w:val="36"/>
          <w:szCs w:val="44"/>
        </w:rPr>
        <w:t>A</w:t>
      </w:r>
      <w:r>
        <w:rPr>
          <w:rFonts w:ascii="方正小标宋_GBK" w:eastAsia="方正小标宋_GBK" w:hAnsi="华文中宋" w:hint="eastAsia"/>
          <w:sz w:val="36"/>
          <w:szCs w:val="44"/>
        </w:rPr>
        <w:t>级证书”</w:t>
      </w:r>
      <w:r>
        <w:rPr>
          <w:rFonts w:ascii="方正小标宋_GBK" w:eastAsia="方正小标宋_GBK" w:hAnsi="华文中宋" w:hint="eastAsia"/>
          <w:sz w:val="36"/>
          <w:szCs w:val="44"/>
        </w:rPr>
        <w:t xml:space="preserve"> </w:t>
      </w:r>
      <w:r>
        <w:rPr>
          <w:rFonts w:ascii="方正小标宋_GBK" w:eastAsia="方正小标宋_GBK" w:hAnsi="华文中宋" w:hint="eastAsia"/>
          <w:sz w:val="36"/>
          <w:szCs w:val="44"/>
        </w:rPr>
        <w:t>认证项目表</w:t>
      </w:r>
    </w:p>
    <w:p w:rsidR="008346A1" w:rsidRDefault="008346A1">
      <w:pPr>
        <w:spacing w:after="0" w:line="576" w:lineRule="exact"/>
        <w:jc w:val="center"/>
        <w:rPr>
          <w:rFonts w:ascii="方正小标宋_GBK" w:eastAsia="方正小标宋_GBK" w:hAnsi="华文中宋"/>
          <w:sz w:val="36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4"/>
        <w:gridCol w:w="6680"/>
        <w:gridCol w:w="1422"/>
      </w:tblGrid>
      <w:tr w:rsidR="008346A1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内容</w:t>
            </w:r>
          </w:p>
          <w:p w:rsidR="008346A1" w:rsidRDefault="00490EDE">
            <w:pPr>
              <w:spacing w:line="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参评事项</w:t>
            </w:r>
          </w:p>
        </w:tc>
        <w:tc>
          <w:tcPr>
            <w:tcW w:w="1422" w:type="dxa"/>
            <w:vAlign w:val="center"/>
          </w:tcPr>
          <w:p w:rsidR="008346A1" w:rsidRDefault="00490EDE">
            <w:pPr>
              <w:spacing w:line="0" w:lineRule="atLeast"/>
              <w:ind w:hanging="10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在满足项目栏划“√”</w:t>
            </w:r>
          </w:p>
        </w:tc>
      </w:tr>
      <w:tr w:rsidR="008346A1">
        <w:trPr>
          <w:trHeight w:val="1151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</w:t>
            </w:r>
          </w:p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基准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成绩总评优良，身心健康，无处分记录。曾获校级三好、优秀学生（校级优秀团员、团干部、学生干部或奖学金）一次及以上，或曾参加省级及以上大学生骨干培养学校学习并毕业</w:t>
            </w:r>
          </w:p>
        </w:tc>
        <w:tc>
          <w:tcPr>
            <w:tcW w:w="1422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符合该项条件方可</w:t>
            </w:r>
          </w:p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 w:rsidR="008346A1">
        <w:trPr>
          <w:trHeight w:val="191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参加社会实践及志愿服务活动并受校级及以上表彰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948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获“挑战杯”、“创青春”、四川省高校毕业生创业大赛等创新创业竞赛省级三等奖及以上奖励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973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在市州级以上刊物发表学术论文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篇以上或校级刊物发表学术论文</w:t>
            </w:r>
            <w:r>
              <w:rPr>
                <w:rFonts w:ascii="仿宋_GB2312" w:eastAsia="仿宋_GB2312"/>
                <w:spacing w:val="-6"/>
                <w:sz w:val="24"/>
              </w:rPr>
              <w:t>2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篇以上；在省级或国家级刊物上发表其他类文章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篇及以上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332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文体活动中，获市（州）及以上奖励或校级一等奖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891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获国家级英语证书或国家大学英语四级</w:t>
            </w:r>
            <w:r>
              <w:rPr>
                <w:rFonts w:ascii="仿宋_GB2312" w:eastAsia="仿宋_GB2312"/>
                <w:sz w:val="24"/>
              </w:rPr>
              <w:t>425</w:t>
            </w:r>
            <w:r>
              <w:rPr>
                <w:rFonts w:ascii="仿宋_GB2312" w:eastAsia="仿宋_GB2312" w:hint="eastAsia"/>
                <w:sz w:val="24"/>
              </w:rPr>
              <w:t>分以上（含</w:t>
            </w:r>
            <w:r>
              <w:rPr>
                <w:rFonts w:ascii="仿宋_GB2312" w:eastAsia="仿宋_GB2312"/>
                <w:sz w:val="24"/>
              </w:rPr>
              <w:t>425</w:t>
            </w:r>
            <w:r>
              <w:rPr>
                <w:rFonts w:ascii="仿宋_GB2312" w:eastAsia="仿宋_GB2312" w:hint="eastAsia"/>
                <w:sz w:val="24"/>
              </w:rPr>
              <w:t>分）或计算机二级证书或普通话二级甲等及以上证书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192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取得第二学位或第二专业学习并毕业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746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七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在思想品德方面有突出事迹获校级以上表彰，如见义勇为、拾金不昧、乐于助人等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776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八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取得会计、司法、程序员、运动员等国家级证书（不包括英语、计算机和机动车驾驶证）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759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九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担任班长、团支书或校院（系）团学组织部长及以上职务或担任校级学生社团负责人（含副职）职务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46A1">
        <w:trPr>
          <w:trHeight w:val="783"/>
          <w:jc w:val="center"/>
        </w:trPr>
        <w:tc>
          <w:tcPr>
            <w:tcW w:w="1024" w:type="dxa"/>
            <w:vAlign w:val="center"/>
          </w:tcPr>
          <w:p w:rsidR="008346A1" w:rsidRDefault="0049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十</w:t>
            </w:r>
          </w:p>
        </w:tc>
        <w:tc>
          <w:tcPr>
            <w:tcW w:w="6680" w:type="dxa"/>
            <w:vAlign w:val="center"/>
          </w:tcPr>
          <w:p w:rsidR="008346A1" w:rsidRDefault="00490EDE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在其它方面（不含一至九项）有突出事迹或专长受到省级及以上奖励的，请单列申请，附有关证明材料</w:t>
            </w:r>
          </w:p>
        </w:tc>
        <w:tc>
          <w:tcPr>
            <w:tcW w:w="1422" w:type="dxa"/>
            <w:vAlign w:val="center"/>
          </w:tcPr>
          <w:p w:rsidR="008346A1" w:rsidRDefault="008346A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346A1" w:rsidRDefault="00490EDE">
      <w:pPr>
        <w:spacing w:befor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pacing w:val="-10"/>
          <w:sz w:val="24"/>
        </w:rPr>
        <w:t>注</w:t>
      </w:r>
      <w:r>
        <w:rPr>
          <w:rFonts w:ascii="仿宋_GB2312" w:eastAsia="仿宋_GB2312"/>
          <w:b/>
          <w:spacing w:val="-10"/>
          <w:sz w:val="24"/>
        </w:rPr>
        <w:t xml:space="preserve">: 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所得奖项及经历须是大学期间获得，所附证明材料复印件须清晰可辨；</w:t>
      </w:r>
    </w:p>
    <w:p w:rsidR="008346A1" w:rsidRDefault="00490EDE">
      <w:pPr>
        <w:ind w:firstLine="46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第十项中有不同类别的突出事迹或奖励的，最多可算两项计入；</w:t>
      </w:r>
    </w:p>
    <w:p w:rsidR="008346A1" w:rsidRDefault="00490EDE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lastRenderedPageBreak/>
        <w:t>3.</w:t>
      </w:r>
      <w:r>
        <w:rPr>
          <w:rFonts w:ascii="仿宋_GB2312" w:eastAsia="仿宋_GB2312" w:hint="eastAsia"/>
          <w:sz w:val="24"/>
        </w:rPr>
        <w:t>本认证标准解释权属团省委学校部、省学联秘书处。</w:t>
      </w:r>
    </w:p>
    <w:p w:rsidR="008346A1" w:rsidRDefault="00490EDE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仿宋_GB2312"/>
          <w:sz w:val="24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spacing w:line="700" w:lineRule="exact"/>
        <w:jc w:val="center"/>
        <w:rPr>
          <w:rFonts w:ascii="方正小标宋_GBK" w:eastAsia="方正小标宋_GBK" w:hAnsi="华文中宋"/>
          <w:spacing w:val="-20"/>
          <w:sz w:val="40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四川省大学生“综合素质</w:t>
      </w: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A</w:t>
      </w: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级证书”认证登记表</w:t>
      </w: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57"/>
        <w:gridCol w:w="363"/>
        <w:gridCol w:w="129"/>
        <w:gridCol w:w="265"/>
        <w:gridCol w:w="758"/>
        <w:gridCol w:w="267"/>
        <w:gridCol w:w="490"/>
        <w:gridCol w:w="644"/>
        <w:gridCol w:w="114"/>
        <w:gridCol w:w="594"/>
        <w:gridCol w:w="163"/>
        <w:gridCol w:w="758"/>
        <w:gridCol w:w="72"/>
        <w:gridCol w:w="283"/>
        <w:gridCol w:w="402"/>
        <w:gridCol w:w="661"/>
        <w:gridCol w:w="97"/>
        <w:gridCol w:w="757"/>
        <w:gridCol w:w="961"/>
      </w:tblGrid>
      <w:tr w:rsidR="008346A1">
        <w:trPr>
          <w:trHeight w:val="390"/>
          <w:jc w:val="center"/>
        </w:trPr>
        <w:tc>
          <w:tcPr>
            <w:tcW w:w="1120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姓名</w:t>
            </w:r>
          </w:p>
        </w:tc>
        <w:tc>
          <w:tcPr>
            <w:tcW w:w="1419" w:type="dxa"/>
            <w:gridSpan w:val="4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一寸彩色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免冠照片</w:t>
            </w:r>
          </w:p>
        </w:tc>
      </w:tr>
      <w:tr w:rsidR="008346A1">
        <w:trPr>
          <w:trHeight w:val="426"/>
          <w:jc w:val="center"/>
        </w:trPr>
        <w:tc>
          <w:tcPr>
            <w:tcW w:w="1120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籍贯</w:t>
            </w:r>
          </w:p>
        </w:tc>
        <w:tc>
          <w:tcPr>
            <w:tcW w:w="1419" w:type="dxa"/>
            <w:gridSpan w:val="4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448"/>
          <w:jc w:val="center"/>
        </w:trPr>
        <w:tc>
          <w:tcPr>
            <w:tcW w:w="1120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4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8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342"/>
          <w:jc w:val="center"/>
        </w:trPr>
        <w:tc>
          <w:tcPr>
            <w:tcW w:w="2539" w:type="dxa"/>
            <w:gridSpan w:val="6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0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378"/>
          <w:jc w:val="center"/>
        </w:trPr>
        <w:tc>
          <w:tcPr>
            <w:tcW w:w="8535" w:type="dxa"/>
            <w:gridSpan w:val="19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符合项情况统计</w:t>
            </w:r>
          </w:p>
        </w:tc>
      </w:tr>
      <w:tr w:rsidR="008346A1">
        <w:trPr>
          <w:trHeight w:val="541"/>
          <w:jc w:val="center"/>
        </w:trPr>
        <w:tc>
          <w:tcPr>
            <w:tcW w:w="757" w:type="dxa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</w:tc>
        <w:tc>
          <w:tcPr>
            <w:tcW w:w="757" w:type="dxa"/>
            <w:gridSpan w:val="3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二</w:t>
            </w:r>
          </w:p>
        </w:tc>
        <w:tc>
          <w:tcPr>
            <w:tcW w:w="758" w:type="dxa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四</w:t>
            </w:r>
          </w:p>
        </w:tc>
        <w:tc>
          <w:tcPr>
            <w:tcW w:w="758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五</w:t>
            </w:r>
          </w:p>
        </w:tc>
        <w:tc>
          <w:tcPr>
            <w:tcW w:w="757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六</w:t>
            </w:r>
          </w:p>
        </w:tc>
        <w:tc>
          <w:tcPr>
            <w:tcW w:w="758" w:type="dxa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七</w:t>
            </w:r>
          </w:p>
        </w:tc>
        <w:tc>
          <w:tcPr>
            <w:tcW w:w="757" w:type="dxa"/>
            <w:gridSpan w:val="3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八</w:t>
            </w:r>
          </w:p>
        </w:tc>
        <w:tc>
          <w:tcPr>
            <w:tcW w:w="758" w:type="dxa"/>
            <w:gridSpan w:val="2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九</w:t>
            </w:r>
          </w:p>
        </w:tc>
        <w:tc>
          <w:tcPr>
            <w:tcW w:w="757" w:type="dxa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</w:t>
            </w:r>
          </w:p>
        </w:tc>
        <w:tc>
          <w:tcPr>
            <w:tcW w:w="961" w:type="dxa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总计</w:t>
            </w:r>
            <w:r>
              <w:rPr>
                <w:rFonts w:ascii="仿宋_GB2312" w:eastAsia="仿宋_GB2312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项</w:t>
            </w:r>
            <w:r>
              <w:rPr>
                <w:rFonts w:ascii="仿宋_GB2312" w:eastAsia="仿宋_GB2312"/>
                <w:spacing w:val="-10"/>
                <w:sz w:val="24"/>
              </w:rPr>
              <w:t>)</w:t>
            </w:r>
          </w:p>
        </w:tc>
      </w:tr>
      <w:tr w:rsidR="008346A1">
        <w:trPr>
          <w:trHeight w:val="371"/>
          <w:jc w:val="center"/>
        </w:trPr>
        <w:tc>
          <w:tcPr>
            <w:tcW w:w="757" w:type="dxa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2843"/>
          <w:jc w:val="center"/>
        </w:trPr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校学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生会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7"/>
            <w:tcBorders>
              <w:bottom w:val="single" w:sz="4" w:space="0" w:color="auto"/>
            </w:tcBorders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党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见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6"/>
            <w:vMerge w:val="restart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</w:tr>
      <w:tr w:rsidR="008346A1">
        <w:trPr>
          <w:trHeight w:val="1963"/>
          <w:jc w:val="center"/>
        </w:trPr>
        <w:tc>
          <w:tcPr>
            <w:tcW w:w="1249" w:type="dxa"/>
            <w:gridSpan w:val="3"/>
            <w:tcBorders>
              <w:top w:val="single" w:sz="4" w:space="0" w:color="auto"/>
            </w:tcBorders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校团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委意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见（签章）</w:t>
            </w:r>
          </w:p>
        </w:tc>
        <w:tc>
          <w:tcPr>
            <w:tcW w:w="3132" w:type="dxa"/>
            <w:gridSpan w:val="7"/>
            <w:tcBorders>
              <w:top w:val="single" w:sz="4" w:space="0" w:color="auto"/>
            </w:tcBorders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8346A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8346A1" w:rsidRDefault="00490EDE">
            <w:pPr>
              <w:spacing w:line="320" w:lineRule="exact"/>
              <w:ind w:firstLineChars="550" w:firstLine="1265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161" w:type="dxa"/>
            <w:gridSpan w:val="6"/>
            <w:vMerge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团省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委、省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学联</w:t>
            </w:r>
          </w:p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</w:tc>
        <w:tc>
          <w:tcPr>
            <w:tcW w:w="7286" w:type="dxa"/>
            <w:gridSpan w:val="16"/>
            <w:vAlign w:val="center"/>
          </w:tcPr>
          <w:p w:rsidR="008346A1" w:rsidRDefault="008346A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8346A1" w:rsidRDefault="00490E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备注</w:t>
            </w:r>
          </w:p>
        </w:tc>
        <w:tc>
          <w:tcPr>
            <w:tcW w:w="7286" w:type="dxa"/>
            <w:gridSpan w:val="16"/>
            <w:vAlign w:val="center"/>
          </w:tcPr>
          <w:p w:rsidR="008346A1" w:rsidRDefault="008346A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8346A1" w:rsidRDefault="00490EDE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eastAsia="黑体"/>
          <w:szCs w:val="20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四川省大学生“综合素质</w:t>
      </w: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A</w:t>
      </w: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级证书”</w:t>
      </w:r>
    </w:p>
    <w:p w:rsidR="008346A1" w:rsidRDefault="00490EDE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各学校汇总表</w:t>
      </w:r>
    </w:p>
    <w:p w:rsidR="008346A1" w:rsidRDefault="00490EDE">
      <w:pPr>
        <w:spacing w:line="480" w:lineRule="exact"/>
        <w:rPr>
          <w:rFonts w:ascii="方正仿宋_GBK" w:eastAsia="方正仿宋_GBK" w:hAnsi="华文中宋"/>
          <w:spacing w:val="-20"/>
          <w:sz w:val="24"/>
          <w:szCs w:val="24"/>
        </w:rPr>
      </w:pPr>
      <w:r>
        <w:rPr>
          <w:rFonts w:ascii="方正仿宋_GBK" w:eastAsia="方正仿宋_GBK" w:hAnsi="华文中宋" w:hint="eastAsia"/>
          <w:spacing w:val="-20"/>
          <w:sz w:val="24"/>
          <w:szCs w:val="24"/>
        </w:rPr>
        <w:t>学校名称（盖章）：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 xml:space="preserve">                                             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时间：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 xml:space="preserve">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年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 xml:space="preserve"> 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月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 xml:space="preserve">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885"/>
        <w:gridCol w:w="889"/>
        <w:gridCol w:w="862"/>
        <w:gridCol w:w="1366"/>
        <w:gridCol w:w="4026"/>
      </w:tblGrid>
      <w:tr w:rsidR="008346A1">
        <w:trPr>
          <w:trHeight w:val="462"/>
          <w:jc w:val="center"/>
        </w:trPr>
        <w:tc>
          <w:tcPr>
            <w:tcW w:w="2659" w:type="dxa"/>
            <w:gridSpan w:val="3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8346A1" w:rsidRDefault="008346A1">
            <w:pPr>
              <w:spacing w:line="400" w:lineRule="exact"/>
              <w:ind w:firstLine="723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654"/>
          <w:jc w:val="center"/>
        </w:trPr>
        <w:tc>
          <w:tcPr>
            <w:tcW w:w="8913" w:type="dxa"/>
            <w:gridSpan w:val="6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学生基本情况汇总</w:t>
            </w:r>
          </w:p>
        </w:tc>
      </w:tr>
      <w:tr w:rsidR="008346A1">
        <w:trPr>
          <w:trHeight w:val="60"/>
          <w:jc w:val="center"/>
        </w:trPr>
        <w:tc>
          <w:tcPr>
            <w:tcW w:w="885" w:type="dxa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8346A1" w:rsidRDefault="00490EDE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专业年级</w:t>
            </w:r>
          </w:p>
        </w:tc>
      </w:tr>
      <w:tr w:rsidR="008346A1">
        <w:trPr>
          <w:trHeight w:val="60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148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60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128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60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109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99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5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9"/>
          <w:jc w:val="center"/>
        </w:trPr>
        <w:tc>
          <w:tcPr>
            <w:tcW w:w="885" w:type="dxa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8346A1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A1" w:rsidRDefault="008346A1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8346A1" w:rsidRDefault="00490EDE">
      <w:pPr>
        <w:spacing w:line="40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（备注：表格行数请根据需要自行增加）</w:t>
      </w:r>
    </w:p>
    <w:p w:rsidR="008346A1" w:rsidRDefault="00490EDE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spacing w:after="0"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>四川省大学生“综合素质</w:t>
      </w:r>
      <w:r>
        <w:rPr>
          <w:rFonts w:ascii="方正小标宋_GBK" w:eastAsia="方正小标宋_GBK" w:hAnsi="华文中宋" w:hint="eastAsia"/>
          <w:w w:val="95"/>
          <w:sz w:val="44"/>
          <w:szCs w:val="44"/>
        </w:rPr>
        <w:t>A</w:t>
      </w:r>
      <w:r>
        <w:rPr>
          <w:rFonts w:ascii="方正小标宋_GBK" w:eastAsia="方正小标宋_GBK" w:hAnsi="华文中宋" w:hint="eastAsia"/>
          <w:w w:val="95"/>
          <w:sz w:val="44"/>
          <w:szCs w:val="44"/>
        </w:rPr>
        <w:t>级证书”</w:t>
      </w:r>
      <w:r>
        <w:rPr>
          <w:rFonts w:ascii="方正小标宋_GBK" w:eastAsia="方正小标宋_GBK" w:hAnsi="华文中宋" w:hint="eastAsia"/>
          <w:w w:val="95"/>
          <w:sz w:val="44"/>
          <w:szCs w:val="44"/>
        </w:rPr>
        <w:t xml:space="preserve"> </w:t>
      </w:r>
    </w:p>
    <w:p w:rsidR="008346A1" w:rsidRDefault="00490EDE">
      <w:pPr>
        <w:spacing w:after="0"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>微信平台使用指南</w:t>
      </w:r>
    </w:p>
    <w:p w:rsidR="008346A1" w:rsidRDefault="00490EDE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登陆微信，通过扫描二维码或查找公共账号关注四川共青团官方微信，点击</w:t>
      </w:r>
      <w:r>
        <w:rPr>
          <w:rFonts w:ascii="仿宋" w:eastAsia="仿宋" w:hAnsi="仿宋"/>
          <w:sz w:val="24"/>
          <w:szCs w:val="24"/>
        </w:rPr>
        <w:t>hot</w:t>
      </w:r>
      <w:r>
        <w:rPr>
          <w:rFonts w:ascii="仿宋" w:eastAsia="仿宋" w:hAnsi="仿宋" w:hint="eastAsia"/>
          <w:sz w:val="24"/>
          <w:szCs w:val="24"/>
        </w:rPr>
        <w:t>活动中的“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级证书”，进入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级证书专题页面。</w:t>
      </w:r>
    </w:p>
    <w:p w:rsidR="008346A1" w:rsidRDefault="008346A1">
      <w:pPr>
        <w:pStyle w:val="1"/>
        <w:ind w:left="360" w:firstLineChars="0" w:firstLine="0"/>
        <w:jc w:val="left"/>
        <w:rPr>
          <w:rFonts w:ascii="仿宋" w:eastAsia="仿宋" w:hAnsi="仿宋"/>
        </w:rPr>
      </w:pPr>
      <w:r w:rsidRPr="008346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style="position:absolute;left:0;text-align:left;margin-left:240pt;margin-top:.1pt;width:84.8pt;height:2in;z-index:-15">
            <v:imagedata r:id="rId9" o:title=""/>
          </v:shape>
        </w:pict>
      </w:r>
      <w:r w:rsidRPr="008346A1">
        <w:rPr>
          <w:rFonts w:ascii="仿宋" w:eastAsia="仿宋" w:hAnsi="仿宋"/>
        </w:rPr>
        <w:pict>
          <v:shape id="图片框 1026" o:spid="_x0000_i1025" type="#_x0000_t75" style="width:111pt;height:141.75pt">
            <v:imagedata r:id="rId10" o:title=""/>
          </v:shape>
        </w:pict>
      </w:r>
    </w:p>
    <w:p w:rsidR="008346A1" w:rsidRDefault="00490EDE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级证书在线申请，填写真实基本信息，并上传学生证照片</w:t>
      </w:r>
      <w:r>
        <w:rPr>
          <w:rFonts w:ascii="仿宋" w:eastAsia="仿宋" w:hAnsi="仿宋" w:hint="eastAsia"/>
          <w:sz w:val="24"/>
          <w:szCs w:val="24"/>
        </w:rPr>
        <w:t>，如遇图片不能正常上传，请点击右上角的“…”符号选择用其他浏览器打开再上传。</w:t>
      </w:r>
    </w:p>
    <w:p w:rsidR="008346A1" w:rsidRDefault="008346A1">
      <w:pPr>
        <w:pStyle w:val="1"/>
        <w:ind w:left="360" w:firstLineChars="0" w:firstLine="0"/>
        <w:rPr>
          <w:rFonts w:ascii="仿宋" w:eastAsia="仿宋" w:hAnsi="仿宋"/>
        </w:rPr>
      </w:pPr>
      <w:r w:rsidRPr="008346A1">
        <w:pict>
          <v:shape id="图片 1" o:spid="_x0000_s1028" type="#_x0000_t75" style="position:absolute;left:0;text-align:left;margin-left:242.7pt;margin-top:0;width:82.1pt;height:144.75pt;z-index:3">
            <v:imagedata r:id="rId11" o:title=""/>
          </v:shape>
        </w:pict>
      </w:r>
      <w:r w:rsidRPr="008346A1">
        <w:rPr>
          <w:rFonts w:ascii="仿宋" w:eastAsia="仿宋" w:hAnsi="仿宋"/>
        </w:rPr>
        <w:pict>
          <v:shape id="图片框 1028" o:spid="_x0000_i1026" type="#_x0000_t75" style="width:81pt;height:143.25pt">
            <v:imagedata r:id="rId12" o:title=""/>
          </v:shape>
        </w:pict>
      </w:r>
    </w:p>
    <w:p w:rsidR="008346A1" w:rsidRDefault="00490EDE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在认证条件下方上传相应的认证资料图片，如遇图片不能正常上传，请点击右上角的“…”符号选择用其他浏览器打开再上传；所有资料填写完毕后，点击最下方的提交申请。（在系统关闭前，均可通过点击“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级证书在线申请”进入资料填写页面进行修改或删除）</w:t>
      </w:r>
    </w:p>
    <w:p w:rsidR="008346A1" w:rsidRDefault="008346A1">
      <w:pPr>
        <w:pStyle w:val="1"/>
        <w:jc w:val="left"/>
        <w:rPr>
          <w:rFonts w:ascii="仿宋" w:eastAsia="仿宋" w:hAnsi="仿宋"/>
        </w:rPr>
      </w:pPr>
      <w:r w:rsidRPr="008346A1">
        <w:pict>
          <v:shape id="图片 4" o:spid="_x0000_s1030" type="#_x0000_t75" style="position:absolute;left:0;text-align:left;margin-left:257.25pt;margin-top:-4.5pt;width:83.85pt;height:151.5pt;z-index:1">
            <v:imagedata r:id="rId13" o:title=""/>
          </v:shape>
        </w:pict>
      </w:r>
      <w:r w:rsidRPr="008346A1">
        <w:rPr>
          <w:rFonts w:ascii="仿宋" w:eastAsia="仿宋" w:hAnsi="仿宋"/>
        </w:rPr>
        <w:pict>
          <v:shape id="图片框 1030" o:spid="_x0000_i1027" type="#_x0000_t75" style="width:81.75pt;height:147pt">
            <v:imagedata r:id="rId14" o:title=""/>
          </v:shape>
        </w:pict>
      </w:r>
    </w:p>
    <w:p w:rsidR="008346A1" w:rsidRDefault="00490EDE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．申请资料提交后，可点击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级证书主页面的“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级证书在线申请查询”实时查询认证情况和结果。</w:t>
      </w: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490ED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6</w:t>
      </w:r>
      <w:r>
        <w:rPr>
          <w:rFonts w:ascii="黑体" w:eastAsia="黑体" w:hint="eastAsia"/>
          <w:sz w:val="32"/>
          <w:szCs w:val="32"/>
        </w:rPr>
        <w:t>：</w:t>
      </w:r>
    </w:p>
    <w:p w:rsidR="008346A1" w:rsidRDefault="00490EDE">
      <w:pPr>
        <w:spacing w:after="0" w:line="576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lastRenderedPageBreak/>
        <w:t>四川省大学生“综合素质</w:t>
      </w:r>
      <w:r>
        <w:rPr>
          <w:rFonts w:ascii="方正小标宋_GBK" w:eastAsia="方正小标宋_GBK" w:hAnsi="华文中宋" w:hint="eastAsia"/>
          <w:w w:val="95"/>
          <w:sz w:val="44"/>
          <w:szCs w:val="44"/>
        </w:rPr>
        <w:t>A</w:t>
      </w:r>
      <w:r>
        <w:rPr>
          <w:rFonts w:ascii="方正小标宋_GBK" w:eastAsia="方正小标宋_GBK" w:hAnsi="华文中宋" w:hint="eastAsia"/>
          <w:w w:val="95"/>
          <w:sz w:val="44"/>
          <w:szCs w:val="44"/>
        </w:rPr>
        <w:t>级证书”</w:t>
      </w:r>
    </w:p>
    <w:p w:rsidR="008346A1" w:rsidRDefault="00490EDE">
      <w:pPr>
        <w:spacing w:after="0" w:line="576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>学校网上初评流程</w:t>
      </w:r>
    </w:p>
    <w:p w:rsidR="008346A1" w:rsidRDefault="00490EDE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登陆网站</w:t>
      </w:r>
      <w:r>
        <w:rPr>
          <w:rFonts w:ascii="仿宋" w:eastAsia="仿宋" w:hAnsi="仿宋"/>
          <w:sz w:val="24"/>
          <w:szCs w:val="24"/>
        </w:rPr>
        <w:t>http://125.69.85.170/config.php</w:t>
      </w:r>
      <w:r>
        <w:rPr>
          <w:rFonts w:ascii="仿宋" w:eastAsia="仿宋" w:hAnsi="仿宋" w:hint="eastAsia"/>
          <w:sz w:val="24"/>
          <w:szCs w:val="24"/>
        </w:rPr>
        <w:t>，根据高校登录密码（附件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）登录各学校帐号。</w:t>
      </w:r>
    </w:p>
    <w:p w:rsidR="008346A1" w:rsidRDefault="008346A1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 id="_x0000_s1032" type="#_x0000_t75" style="position:absolute;left:0;text-align:left;margin-left:1.5pt;margin-top:10.25pt;width:414.75pt;height:61.5pt;z-index:4">
            <v:imagedata r:id="rId15" o:title=""/>
          </v:shape>
        </w:pict>
      </w:r>
    </w:p>
    <w:p w:rsidR="008346A1" w:rsidRDefault="008346A1">
      <w:pPr>
        <w:spacing w:after="0" w:line="576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</w:p>
    <w:p w:rsidR="008346A1" w:rsidRDefault="008346A1">
      <w:pPr>
        <w:spacing w:after="0" w:line="576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</w:p>
    <w:p w:rsidR="008346A1" w:rsidRDefault="00490EDE">
      <w:pPr>
        <w:spacing w:after="0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  <w:r>
        <w:rPr>
          <w:rFonts w:ascii="仿宋" w:eastAsia="仿宋" w:hAnsi="仿宋" w:hint="eastAsia"/>
          <w:kern w:val="2"/>
          <w:sz w:val="24"/>
          <w:szCs w:val="24"/>
        </w:rPr>
        <w:t>2.</w:t>
      </w:r>
      <w:r>
        <w:rPr>
          <w:rFonts w:ascii="仿宋" w:eastAsia="仿宋" w:hAnsi="仿宋" w:hint="eastAsia"/>
          <w:kern w:val="2"/>
          <w:sz w:val="24"/>
          <w:szCs w:val="24"/>
        </w:rPr>
        <w:t>登陆网站帐号后，请各高校自行更改本校登陆密码，登录后点击设置，修改本校密码并妥善保管。</w: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  <w:r>
        <w:rPr>
          <w:rFonts w:ascii="仿宋" w:eastAsia="仿宋" w:hAnsi="仿宋"/>
          <w:kern w:val="2"/>
          <w:sz w:val="24"/>
          <w:szCs w:val="24"/>
        </w:rPr>
        <w:pict>
          <v:shape id="_x0000_s1033" type="#_x0000_t75" style="position:absolute;left:0;text-align:left;margin-left:1.5pt;margin-top:3.5pt;width:415.3pt;height:94.5pt;z-index:-12">
            <v:imagedata r:id="rId16" o:title=""/>
          </v:shape>
        </w:pic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</w:p>
    <w:p w:rsidR="008346A1" w:rsidRDefault="008346A1">
      <w:pPr>
        <w:spacing w:after="0"/>
        <w:ind w:firstLineChars="200" w:firstLine="440"/>
        <w:jc w:val="both"/>
      </w:pPr>
    </w:p>
    <w:p w:rsidR="008346A1" w:rsidRDefault="008346A1">
      <w:pPr>
        <w:spacing w:after="0"/>
        <w:ind w:firstLineChars="200" w:firstLine="440"/>
        <w:jc w:val="both"/>
      </w:pPr>
    </w:p>
    <w:p w:rsidR="008346A1" w:rsidRDefault="008346A1">
      <w:pPr>
        <w:spacing w:after="0"/>
        <w:jc w:val="both"/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 id="图片 25" o:spid="_x0000_s1034" type="#_x0000_t75" style="position:absolute;left:0;text-align:left;margin-left:-11.25pt;margin-top:124.05pt;width:120pt;height:96.75pt;z-index:-7">
            <v:imagedata r:id="rId17" o:title=""/>
          </v:shape>
        </w:pict>
      </w:r>
      <w:r>
        <w:rPr>
          <w:rFonts w:ascii="仿宋" w:eastAsia="仿宋" w:hAnsi="仿宋"/>
          <w:sz w:val="24"/>
          <w:szCs w:val="24"/>
        </w:rPr>
        <w:pict>
          <v:shape id="图片 31" o:spid="_x0000_s1035" type="#_x0000_t75" style="position:absolute;left:0;text-align:left;margin-left:284.25pt;margin-top:109.05pt;width:121pt;height:105.75pt;z-index:-9">
            <v:imagedata r:id="rId18" o:title=""/>
          </v:shape>
        </w:pict>
      </w:r>
      <w:r>
        <w:rPr>
          <w:rFonts w:ascii="仿宋" w:eastAsia="仿宋" w:hAnsi="仿宋"/>
          <w:sz w:val="24"/>
          <w:szCs w:val="24"/>
        </w:rPr>
        <w:pict>
          <v:shape id="图片 28" o:spid="_x0000_s1036" type="#_x0000_t75" style="position:absolute;left:0;text-align:left;margin-left:140.25pt;margin-top:109.05pt;width:120pt;height:105.75pt;z-index:-6">
            <v:imagedata r:id="rId19" o:title=""/>
          </v:shape>
        </w:pict>
      </w:r>
      <w:r w:rsidR="00490EDE">
        <w:rPr>
          <w:rFonts w:ascii="仿宋" w:eastAsia="仿宋" w:hAnsi="仿宋" w:hint="eastAsia"/>
          <w:sz w:val="24"/>
          <w:szCs w:val="24"/>
        </w:rPr>
        <w:t>3.</w:t>
      </w:r>
      <w:r w:rsidR="00490EDE">
        <w:rPr>
          <w:rFonts w:ascii="仿宋" w:eastAsia="仿宋" w:hAnsi="仿宋" w:hint="eastAsia"/>
          <w:sz w:val="24"/>
          <w:szCs w:val="24"/>
        </w:rPr>
        <w:t>申报同学在微信平台提交申请后，学校后台帐号会更新出申报者材料信息，请各高校严格按照认证条例开展学校初评工作。点击“待审核”选择要审核者姓名，点击“未审核”进入审核页面，根据申报者提供材料，选择“符合要求”或“不符合要求”，审核完成后点击“提交”，关闭网页，回到首页，再次点击“待审核”刷新页面，继续审核下一名同学的申报材料，直到无待审核名单，审核即完成。</w: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" o:spid="_x0000_s1037" type="#_x0000_t13" style="position:absolute;left:0;text-align:left;margin-left:261.75pt;margin-top:11.45pt;width:24pt;height:28.5pt;z-index:13" o:preferrelative="t" fillcolor="red">
            <v:stroke miterlimit="2"/>
          </v:shape>
        </w:pict>
      </w:r>
      <w:r w:rsidRPr="008346A1">
        <w:rPr>
          <w:rFonts w:ascii="仿宋" w:eastAsia="仿宋" w:hAnsi="仿宋"/>
          <w:color w:val="FFC000"/>
          <w:sz w:val="24"/>
          <w:szCs w:val="24"/>
        </w:rPr>
        <w:pict>
          <v:shape id="Right Arrow 2" o:spid="_x0000_s1038" type="#_x0000_t13" style="position:absolute;left:0;text-align:left;margin-left:114pt;margin-top:11.45pt;width:24pt;height:28.5pt;z-index:12" o:preferrelative="t" fillcolor="red">
            <v:stroke miterlimit="2"/>
          </v:shape>
        </w:pic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 id="Right Arrow 4" o:spid="_x0000_s1039" type="#_x0000_t13" style="position:absolute;left:0;text-align:left;margin-left:330pt;margin-top:1.5pt;width:24pt;height:28.5pt;rotation:90;z-index:14" o:preferrelative="t" fillcolor="red">
            <v:stroke miterlimit="2"/>
          </v:shape>
        </w:pic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 id="图片 34" o:spid="_x0000_s1040" type="#_x0000_t75" style="position:absolute;left:0;text-align:left;margin-left:290.25pt;margin-top:6.6pt;width:122.8pt;height:101.25pt;z-index:-8">
            <v:imagedata r:id="rId20" o:title=""/>
          </v:shape>
        </w:pict>
      </w:r>
      <w:r>
        <w:rPr>
          <w:rFonts w:ascii="仿宋" w:eastAsia="仿宋" w:hAnsi="仿宋"/>
          <w:sz w:val="24"/>
          <w:szCs w:val="24"/>
        </w:rPr>
        <w:pict>
          <v:shape id="图片 37" o:spid="_x0000_s1041" type="#_x0000_t75" style="position:absolute;left:0;text-align:left;margin-left:138.85pt;margin-top:6.6pt;width:121.4pt;height:96.75pt;z-index:-10">
            <v:imagedata r:id="rId21" o:title=""/>
          </v:shape>
        </w:pict>
      </w:r>
      <w:r>
        <w:rPr>
          <w:rFonts w:ascii="仿宋" w:eastAsia="仿宋" w:hAnsi="仿宋"/>
          <w:sz w:val="24"/>
          <w:szCs w:val="24"/>
        </w:rPr>
        <w:pict>
          <v:shape id="图片 40" o:spid="_x0000_s1042" type="#_x0000_t75" style="position:absolute;left:0;text-align:left;margin-left:-11.25pt;margin-top:6.6pt;width:128.3pt;height:105.75pt;z-index:-11">
            <v:imagedata r:id="rId22" o:title=""/>
          </v:shape>
        </w:pic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 id="Right Arrow 6" o:spid="_x0000_s1043" type="#_x0000_t13" style="position:absolute;left:0;text-align:left;margin-left:118.5pt;margin-top:16pt;width:24pt;height:28.5pt;rotation:180;z-index:16" o:preferrelative="t" fillcolor="red">
            <v:stroke miterlimit="2"/>
          </v:shape>
        </w:pict>
      </w:r>
      <w:r>
        <w:rPr>
          <w:rFonts w:ascii="仿宋" w:eastAsia="仿宋" w:hAnsi="仿宋"/>
          <w:sz w:val="24"/>
          <w:szCs w:val="24"/>
        </w:rPr>
        <w:pict>
          <v:shape id="Right Arrow 5" o:spid="_x0000_s1044" type="#_x0000_t13" style="position:absolute;left:0;text-align:left;margin-left:261.75pt;margin-top:20.4pt;width:24pt;height:28.5pt;rotation:180;z-index:15" o:preferrelative="t" fillcolor="red">
            <v:stroke miterlimit="2"/>
          </v:shape>
        </w:pict>
      </w: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</w:p>
    <w:p w:rsidR="008346A1" w:rsidRDefault="008346A1">
      <w:pPr>
        <w:spacing w:after="0"/>
        <w:ind w:firstLineChars="200" w:firstLine="480"/>
        <w:jc w:val="both"/>
        <w:rPr>
          <w:rFonts w:ascii="仿宋" w:eastAsia="仿宋" w:hAnsi="仿宋"/>
          <w:sz w:val="24"/>
          <w:szCs w:val="24"/>
        </w:rPr>
      </w:pPr>
    </w:p>
    <w:p w:rsidR="008346A1" w:rsidRDefault="00490EDE">
      <w:pPr>
        <w:spacing w:after="0"/>
        <w:ind w:firstLineChars="200" w:firstLine="480"/>
        <w:jc w:val="both"/>
      </w:pPr>
      <w:r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备注：审核完成的学校，可点击网站首页的“已通过”和“已拒绝”查看核实审核名单，审核提交过的“已通过”申报者名单将会自动提交至团省委、省学联评审组帐号。</w:t>
      </w: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rPr>
          <w:rFonts w:ascii="黑体" w:eastAsia="黑体"/>
          <w:sz w:val="32"/>
          <w:szCs w:val="32"/>
        </w:rPr>
      </w:pPr>
    </w:p>
    <w:p w:rsidR="008346A1" w:rsidRDefault="008346A1">
      <w:pPr>
        <w:spacing w:after="0" w:line="576" w:lineRule="exact"/>
        <w:jc w:val="both"/>
      </w:pPr>
    </w:p>
    <w:sectPr w:rsidR="008346A1" w:rsidSect="008346A1">
      <w:footerReference w:type="default" r:id="rId2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EDE" w:rsidRDefault="00490EDE" w:rsidP="008346A1">
      <w:pPr>
        <w:spacing w:after="0"/>
      </w:pPr>
      <w:r>
        <w:separator/>
      </w:r>
    </w:p>
  </w:endnote>
  <w:endnote w:type="continuationSeparator" w:id="1">
    <w:p w:rsidR="00490EDE" w:rsidRDefault="00490EDE" w:rsidP="008346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A1" w:rsidRDefault="008346A1">
    <w:pPr>
      <w:pStyle w:val="a5"/>
      <w:jc w:val="center"/>
    </w:pPr>
    <w:r>
      <w:rPr>
        <w:b/>
        <w:sz w:val="24"/>
        <w:szCs w:val="24"/>
      </w:rPr>
      <w:fldChar w:fldCharType="begin"/>
    </w:r>
    <w:r w:rsidR="00490EDE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D73D7">
      <w:rPr>
        <w:b/>
        <w:noProof/>
      </w:rPr>
      <w:t>1</w:t>
    </w:r>
    <w:r>
      <w:rPr>
        <w:b/>
        <w:sz w:val="24"/>
        <w:szCs w:val="24"/>
      </w:rPr>
      <w:fldChar w:fldCharType="end"/>
    </w:r>
    <w:r w:rsidR="00490EDE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490EDE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D73D7">
      <w:rPr>
        <w:b/>
        <w:noProof/>
      </w:rPr>
      <w:t>15</w:t>
    </w:r>
    <w:r>
      <w:rPr>
        <w:b/>
        <w:sz w:val="24"/>
        <w:szCs w:val="24"/>
      </w:rPr>
      <w:fldChar w:fldCharType="end"/>
    </w:r>
  </w:p>
  <w:p w:rsidR="008346A1" w:rsidRDefault="008346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EDE" w:rsidRDefault="00490EDE" w:rsidP="008346A1">
      <w:pPr>
        <w:spacing w:after="0"/>
      </w:pPr>
      <w:r>
        <w:separator/>
      </w:r>
    </w:p>
  </w:footnote>
  <w:footnote w:type="continuationSeparator" w:id="1">
    <w:p w:rsidR="00490EDE" w:rsidRDefault="00490EDE" w:rsidP="008346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B8D"/>
    <w:rsid w:val="000A5A18"/>
    <w:rsid w:val="000D73D7"/>
    <w:rsid w:val="000E78C3"/>
    <w:rsid w:val="000F6D55"/>
    <w:rsid w:val="00105B54"/>
    <w:rsid w:val="001253F5"/>
    <w:rsid w:val="00172CCA"/>
    <w:rsid w:val="00173F16"/>
    <w:rsid w:val="001A6F26"/>
    <w:rsid w:val="001C232E"/>
    <w:rsid w:val="001C646F"/>
    <w:rsid w:val="001D740C"/>
    <w:rsid w:val="001E414F"/>
    <w:rsid w:val="00277544"/>
    <w:rsid w:val="0028789A"/>
    <w:rsid w:val="002A7C23"/>
    <w:rsid w:val="002C4919"/>
    <w:rsid w:val="00323B43"/>
    <w:rsid w:val="00376781"/>
    <w:rsid w:val="003D37D8"/>
    <w:rsid w:val="003D3EAE"/>
    <w:rsid w:val="003D68D2"/>
    <w:rsid w:val="00426133"/>
    <w:rsid w:val="004358AB"/>
    <w:rsid w:val="0044315A"/>
    <w:rsid w:val="0047398F"/>
    <w:rsid w:val="00476632"/>
    <w:rsid w:val="00490EDE"/>
    <w:rsid w:val="004C3A7C"/>
    <w:rsid w:val="004C58F1"/>
    <w:rsid w:val="005062CF"/>
    <w:rsid w:val="00547879"/>
    <w:rsid w:val="0057379C"/>
    <w:rsid w:val="005C2459"/>
    <w:rsid w:val="005D23F8"/>
    <w:rsid w:val="005F2CF8"/>
    <w:rsid w:val="00605BD9"/>
    <w:rsid w:val="00614CC7"/>
    <w:rsid w:val="006351AE"/>
    <w:rsid w:val="0068507A"/>
    <w:rsid w:val="007115BF"/>
    <w:rsid w:val="007214CC"/>
    <w:rsid w:val="007353B8"/>
    <w:rsid w:val="00782B8F"/>
    <w:rsid w:val="007C1B0D"/>
    <w:rsid w:val="00830A07"/>
    <w:rsid w:val="008346A1"/>
    <w:rsid w:val="0083701D"/>
    <w:rsid w:val="00870256"/>
    <w:rsid w:val="008926B1"/>
    <w:rsid w:val="008B7726"/>
    <w:rsid w:val="0091133E"/>
    <w:rsid w:val="00953901"/>
    <w:rsid w:val="0098284E"/>
    <w:rsid w:val="009A1D8D"/>
    <w:rsid w:val="009B6243"/>
    <w:rsid w:val="00A56462"/>
    <w:rsid w:val="00A631AC"/>
    <w:rsid w:val="00A701A5"/>
    <w:rsid w:val="00AF04E5"/>
    <w:rsid w:val="00B172FF"/>
    <w:rsid w:val="00B90587"/>
    <w:rsid w:val="00BA5593"/>
    <w:rsid w:val="00D31D50"/>
    <w:rsid w:val="00D652DF"/>
    <w:rsid w:val="00E87683"/>
    <w:rsid w:val="00EC6690"/>
    <w:rsid w:val="00F358F8"/>
    <w:rsid w:val="00F40042"/>
    <w:rsid w:val="00F51005"/>
    <w:rsid w:val="00FD2866"/>
    <w:rsid w:val="00FD5099"/>
    <w:rsid w:val="41A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A1"/>
    <w:pPr>
      <w:adjustRightInd w:val="0"/>
      <w:snapToGrid w:val="0"/>
      <w:spacing w:after="200"/>
    </w:pPr>
    <w:rPr>
      <w:rFonts w:ascii="Tahoma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346A1"/>
    <w:pPr>
      <w:widowControl w:val="0"/>
      <w:adjustRightInd/>
      <w:snapToGrid/>
      <w:spacing w:after="0"/>
      <w:jc w:val="both"/>
    </w:pPr>
    <w:rPr>
      <w:rFonts w:ascii="Times New Roman" w:eastAsia="仿宋_GB2312" w:hAnsi="Calibri"/>
      <w:kern w:val="2"/>
      <w:sz w:val="32"/>
      <w:szCs w:val="20"/>
    </w:rPr>
  </w:style>
  <w:style w:type="paragraph" w:styleId="a4">
    <w:name w:val="Balloon Text"/>
    <w:basedOn w:val="a"/>
    <w:link w:val="Char0"/>
    <w:uiPriority w:val="99"/>
    <w:unhideWhenUsed/>
    <w:rsid w:val="008346A1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46A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346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8346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rsid w:val="008346A1"/>
    <w:rPr>
      <w:color w:val="0000FF"/>
      <w:u w:val="single"/>
    </w:rPr>
  </w:style>
  <w:style w:type="paragraph" w:customStyle="1" w:styleId="1">
    <w:name w:val="列出段落1"/>
    <w:basedOn w:val="a"/>
    <w:rsid w:val="008346A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z-1">
    <w:name w:val="z-窗体底端1"/>
    <w:basedOn w:val="a"/>
    <w:next w:val="a"/>
    <w:link w:val="z-Char"/>
    <w:uiPriority w:val="99"/>
    <w:unhideWhenUsed/>
    <w:rsid w:val="008346A1"/>
    <w:pPr>
      <w:pBdr>
        <w:top w:val="single" w:sz="6" w:space="1" w:color="auto"/>
      </w:pBdr>
      <w:adjustRightInd/>
      <w:snapToGrid/>
      <w:spacing w:after="0"/>
      <w:jc w:val="center"/>
    </w:pPr>
    <w:rPr>
      <w:rFonts w:ascii="Arial Black" w:eastAsia="宋体" w:hAnsi="Arial Black" w:cs="宋体"/>
      <w:vanish/>
      <w:sz w:val="16"/>
      <w:szCs w:val="16"/>
    </w:rPr>
  </w:style>
  <w:style w:type="paragraph" w:customStyle="1" w:styleId="2">
    <w:name w:val="列出段落2"/>
    <w:basedOn w:val="a"/>
    <w:uiPriority w:val="34"/>
    <w:qFormat/>
    <w:rsid w:val="008346A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8346A1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rsid w:val="008346A1"/>
    <w:rPr>
      <w:rFonts w:ascii="Times New Roman" w:eastAsia="仿宋_GB2312" w:hAnsi="Calibri" w:cs="黑体"/>
      <w:kern w:val="2"/>
      <w:sz w:val="32"/>
      <w:szCs w:val="20"/>
    </w:rPr>
  </w:style>
  <w:style w:type="character" w:customStyle="1" w:styleId="z-Char">
    <w:name w:val="z-窗体底端 Char"/>
    <w:basedOn w:val="a0"/>
    <w:link w:val="z-1"/>
    <w:uiPriority w:val="99"/>
    <w:rsid w:val="008346A1"/>
    <w:rPr>
      <w:rFonts w:ascii="Arial Black" w:eastAsia="宋体" w:hAnsi="Arial Black" w:cs="宋体"/>
      <w:vanish/>
      <w:sz w:val="16"/>
      <w:szCs w:val="16"/>
    </w:rPr>
  </w:style>
  <w:style w:type="character" w:customStyle="1" w:styleId="Char2">
    <w:name w:val="页眉 Char"/>
    <w:basedOn w:val="a0"/>
    <w:link w:val="a6"/>
    <w:uiPriority w:val="99"/>
    <w:semiHidden/>
    <w:rsid w:val="008346A1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46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uanxuelian@163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4111</Characters>
  <Application>Microsoft Office Word</Application>
  <DocSecurity>0</DocSecurity>
  <Lines>34</Lines>
  <Paragraphs>9</Paragraphs>
  <ScaleCrop>false</ScaleCrop>
  <Company>Microsoft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关于转发《关于开展2014年四川省大学生“综合素质A级证书”认证的通知》的通知</dc:title>
  <cp:lastModifiedBy>张翅</cp:lastModifiedBy>
  <cp:revision>2</cp:revision>
  <cp:lastPrinted>2015-04-17T09:42:00Z</cp:lastPrinted>
  <dcterms:created xsi:type="dcterms:W3CDTF">2008-09-11T17:20:00Z</dcterms:created>
  <dcterms:modified xsi:type="dcterms:W3CDTF">2015-04-20T06:37:00Z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